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A2" w:rsidRPr="0026713D" w:rsidRDefault="00F519F4" w:rsidP="00B2282E">
      <w:pPr>
        <w:pStyle w:val="Heading2"/>
        <w:spacing w:before="0" w:after="120" w:line="240" w:lineRule="auto"/>
        <w:rPr>
          <w:rStyle w:val="Strong"/>
          <w:sz w:val="22"/>
          <w:szCs w:val="22"/>
          <w:u w:val="single"/>
        </w:rPr>
      </w:pPr>
      <w:bookmarkStart w:id="0" w:name="_GoBack"/>
      <w:bookmarkEnd w:id="0"/>
      <w:r w:rsidRPr="0026713D">
        <w:rPr>
          <w:rStyle w:val="Strong"/>
          <w:sz w:val="22"/>
          <w:szCs w:val="22"/>
          <w:u w:val="single"/>
        </w:rPr>
        <w:t xml:space="preserve">Supplemental Pay Processing </w:t>
      </w:r>
      <w:r w:rsidR="00FC248A" w:rsidRPr="0026713D">
        <w:rPr>
          <w:rStyle w:val="Strong"/>
          <w:sz w:val="22"/>
          <w:szCs w:val="22"/>
          <w:u w:val="single"/>
        </w:rPr>
        <w:t>-</w:t>
      </w:r>
      <w:r w:rsidRPr="0026713D">
        <w:rPr>
          <w:rStyle w:val="Strong"/>
          <w:sz w:val="22"/>
          <w:szCs w:val="22"/>
          <w:u w:val="single"/>
        </w:rPr>
        <w:t xml:space="preserve"> Honors Thesis Advisory Program</w:t>
      </w:r>
    </w:p>
    <w:p w:rsidR="00F519F4" w:rsidRDefault="00F519F4" w:rsidP="00B2282E">
      <w:pPr>
        <w:pBdr>
          <w:bottom w:val="single" w:sz="4" w:space="1" w:color="auto"/>
        </w:pBdr>
        <w:spacing w:after="120"/>
        <w:rPr>
          <w:rFonts w:cstheme="minorHAnsi"/>
        </w:rPr>
      </w:pPr>
      <w:r w:rsidRPr="0026713D">
        <w:rPr>
          <w:rFonts w:cstheme="minorHAnsi"/>
        </w:rPr>
        <w:t>With the understanding that the Honors Thesis Adviso</w:t>
      </w:r>
      <w:r w:rsidR="00FC248A" w:rsidRPr="0026713D">
        <w:rPr>
          <w:rFonts w:cstheme="minorHAnsi"/>
        </w:rPr>
        <w:t>ry Program involves over 300 separate payments each academic year and allow</w:t>
      </w:r>
      <w:r w:rsidR="00E22EE8" w:rsidRPr="0026713D">
        <w:rPr>
          <w:rFonts w:cstheme="minorHAnsi"/>
        </w:rPr>
        <w:t>s</w:t>
      </w:r>
      <w:r w:rsidR="00FC248A" w:rsidRPr="0026713D">
        <w:rPr>
          <w:rFonts w:cstheme="minorHAnsi"/>
        </w:rPr>
        <w:t xml:space="preserve"> the </w:t>
      </w:r>
      <w:r w:rsidR="00D20EB6">
        <w:rPr>
          <w:rFonts w:cstheme="minorHAnsi"/>
        </w:rPr>
        <w:t xml:space="preserve"> </w:t>
      </w:r>
      <w:r w:rsidR="003908ED">
        <w:rPr>
          <w:rFonts w:cstheme="minorHAnsi"/>
        </w:rPr>
        <w:t>Honors thesis adviso</w:t>
      </w:r>
      <w:r w:rsidR="00D20EB6">
        <w:rPr>
          <w:rFonts w:cstheme="minorHAnsi"/>
        </w:rPr>
        <w:t xml:space="preserve">r’s home department </w:t>
      </w:r>
      <w:r w:rsidR="00FC248A" w:rsidRPr="0026713D">
        <w:rPr>
          <w:rFonts w:cstheme="minorHAnsi"/>
        </w:rPr>
        <w:t>to opt for supplemental pay or</w:t>
      </w:r>
      <w:r w:rsidR="003908ED">
        <w:rPr>
          <w:rFonts w:cstheme="minorHAnsi"/>
        </w:rPr>
        <w:t xml:space="preserve"> another approved use</w:t>
      </w:r>
      <w:r w:rsidR="00FC248A" w:rsidRPr="0026713D">
        <w:rPr>
          <w:rFonts w:cstheme="minorHAnsi"/>
        </w:rPr>
        <w:t>, the standard process for these payments has been modified.</w:t>
      </w:r>
    </w:p>
    <w:p w:rsidR="00FC248A" w:rsidRPr="0026713D" w:rsidRDefault="00FC248A" w:rsidP="00B2282E">
      <w:pPr>
        <w:spacing w:after="120" w:line="240" w:lineRule="auto"/>
        <w:rPr>
          <w:rFonts w:cstheme="minorHAnsi"/>
        </w:rPr>
      </w:pPr>
      <w:r w:rsidRPr="0026713D">
        <w:rPr>
          <w:rFonts w:cstheme="minorHAnsi"/>
        </w:rPr>
        <w:t xml:space="preserve">The </w:t>
      </w:r>
      <w:r w:rsidR="00E22EE8" w:rsidRPr="0026713D">
        <w:rPr>
          <w:rFonts w:cstheme="minorHAnsi"/>
        </w:rPr>
        <w:t>University Honors Program</w:t>
      </w:r>
      <w:r w:rsidRPr="0026713D">
        <w:rPr>
          <w:rFonts w:cstheme="minorHAnsi"/>
        </w:rPr>
        <w:t xml:space="preserve"> will provide a</w:t>
      </w:r>
      <w:r w:rsidR="003908ED">
        <w:rPr>
          <w:rFonts w:cstheme="minorHAnsi"/>
        </w:rPr>
        <w:t xml:space="preserve"> preliminary</w:t>
      </w:r>
      <w:r w:rsidRPr="0026713D">
        <w:rPr>
          <w:rFonts w:cstheme="minorHAnsi"/>
        </w:rPr>
        <w:t xml:space="preserve"> email at the beginning of each semester (fall &amp; spring) to each department employing honors thesis advis</w:t>
      </w:r>
      <w:r w:rsidR="003908ED">
        <w:rPr>
          <w:rFonts w:cstheme="minorHAnsi"/>
        </w:rPr>
        <w:t>o</w:t>
      </w:r>
      <w:r w:rsidRPr="0026713D">
        <w:rPr>
          <w:rFonts w:cstheme="minorHAnsi"/>
        </w:rPr>
        <w:t>rs with the following information:</w:t>
      </w:r>
    </w:p>
    <w:p w:rsidR="00E22EE8" w:rsidRPr="0026713D" w:rsidRDefault="00E22EE8" w:rsidP="00B2282E">
      <w:pPr>
        <w:pStyle w:val="ListParagraph"/>
        <w:numPr>
          <w:ilvl w:val="0"/>
          <w:numId w:val="1"/>
        </w:numPr>
        <w:spacing w:after="120"/>
        <w:rPr>
          <w:rFonts w:cstheme="minorHAnsi"/>
        </w:rPr>
      </w:pPr>
      <w:r w:rsidRPr="0026713D">
        <w:rPr>
          <w:rFonts w:cstheme="minorHAnsi"/>
        </w:rPr>
        <w:t xml:space="preserve">Listing of employees who </w:t>
      </w:r>
      <w:r w:rsidR="003908ED">
        <w:rPr>
          <w:rFonts w:cstheme="minorHAnsi"/>
        </w:rPr>
        <w:t>are on record as</w:t>
      </w:r>
      <w:r w:rsidRPr="0026713D">
        <w:rPr>
          <w:rFonts w:cstheme="minorHAnsi"/>
        </w:rPr>
        <w:t xml:space="preserve"> honors thesis advisors from that department</w:t>
      </w:r>
    </w:p>
    <w:p w:rsidR="0026713D" w:rsidRPr="0026713D" w:rsidRDefault="00FC248A" w:rsidP="00B2282E">
      <w:pPr>
        <w:pStyle w:val="ListParagraph"/>
        <w:numPr>
          <w:ilvl w:val="0"/>
          <w:numId w:val="1"/>
        </w:numPr>
        <w:spacing w:after="120"/>
        <w:rPr>
          <w:rFonts w:cstheme="minorHAnsi"/>
        </w:rPr>
      </w:pPr>
      <w:r w:rsidRPr="0026713D">
        <w:rPr>
          <w:rFonts w:cstheme="minorHAnsi"/>
        </w:rPr>
        <w:t>Work Assignment Period</w:t>
      </w:r>
    </w:p>
    <w:p w:rsidR="0026713D" w:rsidRPr="0026713D" w:rsidRDefault="0026713D" w:rsidP="00B2282E">
      <w:pPr>
        <w:spacing w:after="120"/>
        <w:rPr>
          <w:rFonts w:cstheme="minorHAnsi"/>
        </w:rPr>
      </w:pPr>
      <w:r w:rsidRPr="0026713D">
        <w:rPr>
          <w:rFonts w:cstheme="minorHAnsi"/>
        </w:rPr>
        <w:t>The following requirements shall apply to the Work:</w:t>
      </w:r>
    </w:p>
    <w:p w:rsidR="0026713D" w:rsidRPr="0026713D" w:rsidRDefault="0026713D" w:rsidP="00B2282E">
      <w:pPr>
        <w:spacing w:after="120"/>
        <w:ind w:left="1440" w:hanging="720"/>
        <w:rPr>
          <w:rFonts w:cstheme="minorHAnsi"/>
        </w:rPr>
      </w:pPr>
      <w:r w:rsidRPr="0026713D">
        <w:rPr>
          <w:rFonts w:cstheme="minorHAnsi"/>
        </w:rPr>
        <w:t>(a).</w:t>
      </w:r>
      <w:r w:rsidRPr="0026713D">
        <w:rPr>
          <w:rFonts w:cstheme="minorHAnsi"/>
        </w:rPr>
        <w:tab/>
        <w:t xml:space="preserve">Employee shall timely and competently perform the Work with all due diligence and to the same standards and requirements, and in accordance with all applicable CSU policies, procedures and expectations, as if the Work were being performed under a regular employment assignment within the employee’s classification. </w:t>
      </w:r>
    </w:p>
    <w:p w:rsidR="0026713D" w:rsidRPr="0026713D" w:rsidRDefault="0026713D" w:rsidP="00B2282E">
      <w:pPr>
        <w:spacing w:after="120"/>
        <w:ind w:left="1440" w:hanging="720"/>
        <w:rPr>
          <w:rFonts w:cstheme="minorHAnsi"/>
        </w:rPr>
      </w:pPr>
      <w:r w:rsidRPr="0026713D">
        <w:rPr>
          <w:rFonts w:cstheme="minorHAnsi"/>
        </w:rPr>
        <w:t>(b).</w:t>
      </w:r>
      <w:r w:rsidRPr="0026713D">
        <w:rPr>
          <w:rFonts w:cstheme="minorHAnsi"/>
        </w:rPr>
        <w:tab/>
        <w:t>Employee acknowledges and agrees that the Work does not count towards time requirements for earning or maintaining tenure or promotion, nor for purposes of earning annual leave or sick leave.</w:t>
      </w:r>
    </w:p>
    <w:p w:rsidR="0026713D" w:rsidRPr="0026713D" w:rsidRDefault="0026713D" w:rsidP="00B2282E">
      <w:pPr>
        <w:spacing w:after="120"/>
        <w:ind w:left="1440" w:hanging="720"/>
        <w:rPr>
          <w:rFonts w:cstheme="minorHAnsi"/>
        </w:rPr>
      </w:pPr>
      <w:r w:rsidRPr="0026713D">
        <w:rPr>
          <w:rFonts w:cstheme="minorHAnsi"/>
        </w:rPr>
        <w:t>(c).</w:t>
      </w:r>
      <w:r w:rsidRPr="0026713D">
        <w:rPr>
          <w:rFonts w:cstheme="minorHAnsi"/>
        </w:rPr>
        <w:tab/>
        <w:t>Employee shall report immediately to the Payor Department Head any circumstances which may cause delay or inability to perform the Work as and when agreed.</w:t>
      </w:r>
    </w:p>
    <w:p w:rsidR="0026713D" w:rsidRPr="0026713D" w:rsidRDefault="0026713D" w:rsidP="00B2282E">
      <w:pPr>
        <w:pBdr>
          <w:bottom w:val="single" w:sz="4" w:space="1" w:color="auto"/>
        </w:pBdr>
        <w:spacing w:after="120" w:line="240" w:lineRule="auto"/>
        <w:rPr>
          <w:rFonts w:cstheme="minorHAnsi"/>
        </w:rPr>
      </w:pPr>
      <w:r w:rsidRPr="0026713D">
        <w:rPr>
          <w:rFonts w:cstheme="minorHAnsi"/>
        </w:rPr>
        <w:t>The University Honors Program shall assign a Responsible Official to evaluate and accept the Work. The Responsible Official shall certify that the Work has been performed as agreed and accepted by the University Honors Program through a future email notification to the department.</w:t>
      </w:r>
      <w:r w:rsidR="003908ED">
        <w:rPr>
          <w:rFonts w:cstheme="minorHAnsi"/>
        </w:rPr>
        <w:t xml:space="preserve">  Following Honors thesis completion, funds will be transferred to the thesis advisor’s home department, regardless of which approved usage of funds the department has chosen (supplemental pay, professional development, etc.)</w:t>
      </w:r>
    </w:p>
    <w:p w:rsidR="0026713D" w:rsidRPr="0026713D" w:rsidRDefault="003908ED" w:rsidP="00B2282E">
      <w:pPr>
        <w:spacing w:after="120"/>
        <w:rPr>
          <w:rFonts w:cstheme="minorHAnsi"/>
        </w:rPr>
      </w:pPr>
      <w:r>
        <w:rPr>
          <w:rFonts w:cstheme="minorHAnsi"/>
        </w:rPr>
        <w:t>If the department plans to choose supplemental pay as the method of disbursement, t</w:t>
      </w:r>
      <w:r w:rsidR="0026713D" w:rsidRPr="0026713D">
        <w:rPr>
          <w:rFonts w:cstheme="minorHAnsi"/>
        </w:rPr>
        <w:t>he employee</w:t>
      </w:r>
      <w:r w:rsidR="00502347">
        <w:rPr>
          <w:rFonts w:cstheme="minorHAnsi"/>
        </w:rPr>
        <w:t>’</w:t>
      </w:r>
      <w:r w:rsidR="0026713D" w:rsidRPr="0026713D">
        <w:rPr>
          <w:rFonts w:cstheme="minorHAnsi"/>
        </w:rPr>
        <w:t xml:space="preserve">s home department will attach the </w:t>
      </w:r>
      <w:r>
        <w:rPr>
          <w:rFonts w:cstheme="minorHAnsi"/>
        </w:rPr>
        <w:t>preliminary</w:t>
      </w:r>
      <w:r w:rsidRPr="0026713D">
        <w:rPr>
          <w:rFonts w:cstheme="minorHAnsi"/>
        </w:rPr>
        <w:t xml:space="preserve"> </w:t>
      </w:r>
      <w:r w:rsidR="0026713D" w:rsidRPr="0026713D">
        <w:rPr>
          <w:rFonts w:cstheme="minorHAnsi"/>
        </w:rPr>
        <w:t>email to a blank supplemental payment form and it will substitute for section 1 of the form.</w:t>
      </w:r>
    </w:p>
    <w:p w:rsidR="00132437" w:rsidRDefault="0026713D" w:rsidP="00B2282E">
      <w:pPr>
        <w:spacing w:after="120" w:line="240" w:lineRule="auto"/>
        <w:rPr>
          <w:rFonts w:cstheme="minorHAnsi"/>
        </w:rPr>
      </w:pPr>
      <w:r w:rsidRPr="0026713D">
        <w:rPr>
          <w:rFonts w:cstheme="minorHAnsi"/>
        </w:rPr>
        <w:t xml:space="preserve">The home department </w:t>
      </w:r>
      <w:r w:rsidR="00132437">
        <w:rPr>
          <w:rFonts w:cstheme="minorHAnsi"/>
        </w:rPr>
        <w:t>will complete:</w:t>
      </w:r>
    </w:p>
    <w:p w:rsidR="00502347" w:rsidRDefault="00502347" w:rsidP="00B2282E">
      <w:pPr>
        <w:pStyle w:val="ListParagraph"/>
        <w:numPr>
          <w:ilvl w:val="0"/>
          <w:numId w:val="3"/>
        </w:numPr>
        <w:spacing w:after="120" w:line="240" w:lineRule="auto"/>
        <w:rPr>
          <w:rFonts w:cstheme="minorHAnsi"/>
        </w:rPr>
      </w:pPr>
      <w:r w:rsidRPr="00502347">
        <w:rPr>
          <w:rFonts w:cstheme="minorHAnsi"/>
        </w:rPr>
        <w:t xml:space="preserve">Section 1 #6 concerning additional provisions </w:t>
      </w:r>
    </w:p>
    <w:p w:rsidR="00502347" w:rsidRDefault="00502347" w:rsidP="00B2282E">
      <w:pPr>
        <w:pStyle w:val="ListParagraph"/>
        <w:numPr>
          <w:ilvl w:val="1"/>
          <w:numId w:val="3"/>
        </w:numPr>
        <w:spacing w:after="120" w:line="240" w:lineRule="auto"/>
        <w:rPr>
          <w:rFonts w:cstheme="minorHAnsi"/>
        </w:rPr>
      </w:pPr>
      <w:r>
        <w:rPr>
          <w:rFonts w:cstheme="minorHAnsi"/>
        </w:rPr>
        <w:t>document</w:t>
      </w:r>
      <w:r w:rsidRPr="00502347">
        <w:rPr>
          <w:rFonts w:cstheme="minorHAnsi"/>
        </w:rPr>
        <w:t xml:space="preserve"> whether the payment for these duties will be paid via supplemental payment to the</w:t>
      </w:r>
      <w:r w:rsidR="00457DD2">
        <w:rPr>
          <w:rFonts w:cstheme="minorHAnsi"/>
        </w:rPr>
        <w:t xml:space="preserve"> employee or </w:t>
      </w:r>
      <w:r w:rsidR="006926F8">
        <w:rPr>
          <w:rFonts w:cstheme="minorHAnsi"/>
        </w:rPr>
        <w:t xml:space="preserve">funds should be transferred </w:t>
      </w:r>
      <w:r w:rsidR="00457DD2">
        <w:rPr>
          <w:rFonts w:cstheme="minorHAnsi"/>
        </w:rPr>
        <w:t xml:space="preserve">to the </w:t>
      </w:r>
      <w:r w:rsidR="006926F8">
        <w:rPr>
          <w:rFonts w:cstheme="minorHAnsi"/>
        </w:rPr>
        <w:t xml:space="preserve">home </w:t>
      </w:r>
      <w:r w:rsidR="00457DD2">
        <w:rPr>
          <w:rFonts w:cstheme="minorHAnsi"/>
        </w:rPr>
        <w:t>department</w:t>
      </w:r>
      <w:r w:rsidRPr="00502347">
        <w:rPr>
          <w:rFonts w:cstheme="minorHAnsi"/>
        </w:rPr>
        <w:t xml:space="preserve"> </w:t>
      </w:r>
    </w:p>
    <w:p w:rsidR="00502347" w:rsidRPr="00502347" w:rsidRDefault="00502347" w:rsidP="00B2282E">
      <w:pPr>
        <w:pStyle w:val="ListParagraph"/>
        <w:numPr>
          <w:ilvl w:val="1"/>
          <w:numId w:val="3"/>
        </w:numPr>
        <w:spacing w:after="120" w:line="240" w:lineRule="auto"/>
        <w:rPr>
          <w:rFonts w:cstheme="minorHAnsi"/>
        </w:rPr>
      </w:pPr>
      <w:r>
        <w:rPr>
          <w:rFonts w:cstheme="minorHAnsi"/>
        </w:rPr>
        <w:t xml:space="preserve">Document </w:t>
      </w:r>
      <w:r w:rsidRPr="00502347">
        <w:rPr>
          <w:rFonts w:cstheme="minorHAnsi"/>
        </w:rPr>
        <w:t>what account-object code for the University Honors P</w:t>
      </w:r>
      <w:r>
        <w:rPr>
          <w:rFonts w:cstheme="minorHAnsi"/>
        </w:rPr>
        <w:t>rogram to transfer the funds to</w:t>
      </w:r>
    </w:p>
    <w:p w:rsidR="00502347" w:rsidRPr="00AE1FAE" w:rsidRDefault="00502347" w:rsidP="00B2282E">
      <w:pPr>
        <w:pStyle w:val="ListParagraph"/>
        <w:numPr>
          <w:ilvl w:val="0"/>
          <w:numId w:val="3"/>
        </w:numPr>
        <w:spacing w:after="120" w:line="240" w:lineRule="auto"/>
        <w:rPr>
          <w:rFonts w:cstheme="minorHAnsi"/>
        </w:rPr>
      </w:pPr>
      <w:r w:rsidRPr="00AE1FAE">
        <w:rPr>
          <w:rFonts w:cstheme="minorHAnsi"/>
        </w:rPr>
        <w:t>S</w:t>
      </w:r>
      <w:r w:rsidR="0026713D" w:rsidRPr="00AE1FAE">
        <w:rPr>
          <w:rFonts w:cstheme="minorHAnsi"/>
        </w:rPr>
        <w:t xml:space="preserve">ection 2 of the form </w:t>
      </w:r>
      <w:r w:rsidRPr="00AE1FAE">
        <w:rPr>
          <w:rFonts w:cstheme="minorHAnsi"/>
        </w:rPr>
        <w:t xml:space="preserve"> - employee information</w:t>
      </w:r>
      <w:r w:rsidR="00AE1FAE">
        <w:rPr>
          <w:rFonts w:cstheme="minorHAnsi"/>
        </w:rPr>
        <w:t>,</w:t>
      </w:r>
      <w:r w:rsidR="00AE1FAE" w:rsidRPr="00AE1FAE">
        <w:rPr>
          <w:rFonts w:cstheme="minorHAnsi"/>
        </w:rPr>
        <w:t xml:space="preserve"> </w:t>
      </w:r>
      <w:r w:rsidRPr="00AE1FAE">
        <w:rPr>
          <w:rFonts w:cstheme="minorHAnsi"/>
        </w:rPr>
        <w:t>certifications and signatures</w:t>
      </w:r>
    </w:p>
    <w:p w:rsidR="00502347" w:rsidRDefault="00502347" w:rsidP="00B2282E">
      <w:pPr>
        <w:spacing w:after="120"/>
        <w:rPr>
          <w:rFonts w:cstheme="minorHAnsi"/>
        </w:rPr>
      </w:pPr>
      <w:r>
        <w:rPr>
          <w:rFonts w:cstheme="minorHAnsi"/>
        </w:rPr>
        <w:t>Then the home department should send the form to the Provost for Final Approval</w:t>
      </w:r>
    </w:p>
    <w:p w:rsidR="00F37615" w:rsidRDefault="00502347" w:rsidP="00B2282E">
      <w:pPr>
        <w:spacing w:after="120"/>
        <w:rPr>
          <w:rFonts w:cstheme="minorHAnsi"/>
        </w:rPr>
      </w:pPr>
      <w:r>
        <w:rPr>
          <w:rFonts w:cstheme="minorHAnsi"/>
        </w:rPr>
        <w:t>The Provost upon approval will return the form to the home department.  The home department will retain the form until they receive email notification from the University Honors Program that the duties are complete (once the student</w:t>
      </w:r>
      <w:r w:rsidR="006926F8">
        <w:rPr>
          <w:rFonts w:cstheme="minorHAnsi"/>
        </w:rPr>
        <w:t>s have</w:t>
      </w:r>
      <w:r>
        <w:rPr>
          <w:rFonts w:cstheme="minorHAnsi"/>
        </w:rPr>
        <w:t xml:space="preserve"> completed the </w:t>
      </w:r>
      <w:r w:rsidR="003908ED">
        <w:rPr>
          <w:rFonts w:cstheme="minorHAnsi"/>
        </w:rPr>
        <w:t xml:space="preserve">thesis </w:t>
      </w:r>
      <w:r>
        <w:rPr>
          <w:rFonts w:cstheme="minorHAnsi"/>
        </w:rPr>
        <w:t xml:space="preserve">after the end of the semester). </w:t>
      </w:r>
    </w:p>
    <w:p w:rsidR="00F37615" w:rsidRPr="0026713D" w:rsidRDefault="00F37615" w:rsidP="00B2282E">
      <w:pPr>
        <w:spacing w:after="120"/>
        <w:rPr>
          <w:rFonts w:cstheme="minorHAnsi"/>
        </w:rPr>
      </w:pPr>
      <w:r w:rsidRPr="006926F8">
        <w:rPr>
          <w:rFonts w:cstheme="minorHAnsi"/>
          <w:u w:val="single"/>
        </w:rPr>
        <w:t>A payment of $250</w:t>
      </w:r>
      <w:r>
        <w:rPr>
          <w:rFonts w:cstheme="minorHAnsi"/>
        </w:rPr>
        <w:t xml:space="preserve"> per completed Honors thesis will be issued in </w:t>
      </w:r>
      <w:r w:rsidRPr="0026713D">
        <w:rPr>
          <w:rFonts w:cstheme="minorHAnsi"/>
        </w:rPr>
        <w:t xml:space="preserve">consideration of the performance of the </w:t>
      </w:r>
      <w:r>
        <w:rPr>
          <w:rFonts w:cstheme="minorHAnsi"/>
        </w:rPr>
        <w:t xml:space="preserve">Honors Thesis Advisor’s services provided to an individual Honors Student of </w:t>
      </w:r>
      <w:r w:rsidRPr="0026713D">
        <w:rPr>
          <w:rFonts w:cstheme="minorHAnsi"/>
        </w:rPr>
        <w:t>the University Honors Program</w:t>
      </w:r>
      <w:r>
        <w:rPr>
          <w:rFonts w:cstheme="minorHAnsi"/>
        </w:rPr>
        <w:t xml:space="preserve">. </w:t>
      </w:r>
    </w:p>
    <w:p w:rsidR="00502347" w:rsidRPr="00502347" w:rsidRDefault="00F37615" w:rsidP="00B2282E">
      <w:pPr>
        <w:spacing w:after="120"/>
        <w:rPr>
          <w:rFonts w:cstheme="minorHAnsi"/>
        </w:rPr>
      </w:pPr>
      <w:r>
        <w:rPr>
          <w:rFonts w:cstheme="minorHAnsi"/>
        </w:rPr>
        <w:t>F</w:t>
      </w:r>
      <w:r w:rsidR="00502347">
        <w:rPr>
          <w:rFonts w:cstheme="minorHAnsi"/>
        </w:rPr>
        <w:t>unds will be transferred as requested to the home department.  Based on the previously agreed upon payment method, if the employee is to receive supplemental payment, the completed form will be submitted to payroll for processing with the next salary payroll.</w:t>
      </w:r>
    </w:p>
    <w:p w:rsidR="00B2282E" w:rsidRPr="00502347" w:rsidRDefault="00B2282E">
      <w:pPr>
        <w:spacing w:after="120"/>
        <w:rPr>
          <w:rFonts w:cstheme="minorHAnsi"/>
        </w:rPr>
      </w:pPr>
    </w:p>
    <w:sectPr w:rsidR="00B2282E" w:rsidRPr="00502347" w:rsidSect="0050234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ED" w:rsidRDefault="003908ED" w:rsidP="0026713D">
      <w:pPr>
        <w:spacing w:after="0" w:line="240" w:lineRule="auto"/>
      </w:pPr>
      <w:r>
        <w:separator/>
      </w:r>
    </w:p>
  </w:endnote>
  <w:endnote w:type="continuationSeparator" w:id="0">
    <w:p w:rsidR="003908ED" w:rsidRDefault="003908ED" w:rsidP="0026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ED" w:rsidRDefault="003908ED" w:rsidP="0026713D">
      <w:pPr>
        <w:spacing w:after="0" w:line="240" w:lineRule="auto"/>
      </w:pPr>
      <w:r>
        <w:separator/>
      </w:r>
    </w:p>
  </w:footnote>
  <w:footnote w:type="continuationSeparator" w:id="0">
    <w:p w:rsidR="003908ED" w:rsidRDefault="003908ED" w:rsidP="00267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ED" w:rsidRDefault="003908ED">
    <w:pPr>
      <w:pStyle w:val="Header"/>
    </w:pPr>
    <w:r>
      <w:tab/>
    </w:r>
    <w:r>
      <w:tab/>
      <w:t>0</w:t>
    </w:r>
    <w:r w:rsidR="00AE1FAE">
      <w:t>5</w:t>
    </w:r>
    <w:r>
      <w:t>-</w:t>
    </w:r>
    <w:r w:rsidR="00AE1FAE">
      <w:t>2</w:t>
    </w:r>
    <w:r w:rsidR="00B2282E">
      <w:t>2</w:t>
    </w:r>
    <w: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F7BC6"/>
    <w:multiLevelType w:val="hybridMultilevel"/>
    <w:tmpl w:val="77C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3080"/>
    <w:multiLevelType w:val="hybridMultilevel"/>
    <w:tmpl w:val="B2FA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4309F"/>
    <w:multiLevelType w:val="hybridMultilevel"/>
    <w:tmpl w:val="0DF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F4"/>
    <w:rsid w:val="00030EB0"/>
    <w:rsid w:val="000E1115"/>
    <w:rsid w:val="00132437"/>
    <w:rsid w:val="001347A6"/>
    <w:rsid w:val="0021249F"/>
    <w:rsid w:val="002356C5"/>
    <w:rsid w:val="0026713D"/>
    <w:rsid w:val="002B742F"/>
    <w:rsid w:val="002F79DB"/>
    <w:rsid w:val="00324C53"/>
    <w:rsid w:val="003908ED"/>
    <w:rsid w:val="00457DD2"/>
    <w:rsid w:val="00502347"/>
    <w:rsid w:val="00555BF6"/>
    <w:rsid w:val="00661F11"/>
    <w:rsid w:val="006926F8"/>
    <w:rsid w:val="006A4625"/>
    <w:rsid w:val="006F08F2"/>
    <w:rsid w:val="007D23AE"/>
    <w:rsid w:val="0087036B"/>
    <w:rsid w:val="008D0EA2"/>
    <w:rsid w:val="00930F07"/>
    <w:rsid w:val="00AE1FAE"/>
    <w:rsid w:val="00B2282E"/>
    <w:rsid w:val="00CA098A"/>
    <w:rsid w:val="00D00102"/>
    <w:rsid w:val="00D20EB6"/>
    <w:rsid w:val="00E22EE8"/>
    <w:rsid w:val="00E76643"/>
    <w:rsid w:val="00F37615"/>
    <w:rsid w:val="00F519F4"/>
    <w:rsid w:val="00F8041A"/>
    <w:rsid w:val="00FC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2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C24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248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C248A"/>
    <w:rPr>
      <w:i/>
      <w:iCs/>
      <w:color w:val="808080" w:themeColor="text1" w:themeTint="7F"/>
    </w:rPr>
  </w:style>
  <w:style w:type="character" w:styleId="Emphasis">
    <w:name w:val="Emphasis"/>
    <w:basedOn w:val="DefaultParagraphFont"/>
    <w:uiPriority w:val="20"/>
    <w:qFormat/>
    <w:rsid w:val="00FC248A"/>
    <w:rPr>
      <w:i/>
      <w:iCs/>
    </w:rPr>
  </w:style>
  <w:style w:type="character" w:styleId="IntenseEmphasis">
    <w:name w:val="Intense Emphasis"/>
    <w:basedOn w:val="DefaultParagraphFont"/>
    <w:uiPriority w:val="21"/>
    <w:qFormat/>
    <w:rsid w:val="00FC248A"/>
    <w:rPr>
      <w:b/>
      <w:bCs/>
      <w:i/>
      <w:iCs/>
      <w:color w:val="4F81BD" w:themeColor="accent1"/>
    </w:rPr>
  </w:style>
  <w:style w:type="character" w:styleId="Strong">
    <w:name w:val="Strong"/>
    <w:basedOn w:val="DefaultParagraphFont"/>
    <w:uiPriority w:val="22"/>
    <w:qFormat/>
    <w:rsid w:val="00FC248A"/>
    <w:rPr>
      <w:b/>
      <w:bCs/>
    </w:rPr>
  </w:style>
  <w:style w:type="character" w:customStyle="1" w:styleId="Heading2Char">
    <w:name w:val="Heading 2 Char"/>
    <w:basedOn w:val="DefaultParagraphFont"/>
    <w:link w:val="Heading2"/>
    <w:uiPriority w:val="9"/>
    <w:rsid w:val="00FC248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713D"/>
    <w:pPr>
      <w:ind w:left="720"/>
      <w:contextualSpacing/>
    </w:pPr>
  </w:style>
  <w:style w:type="paragraph" w:styleId="Header">
    <w:name w:val="header"/>
    <w:basedOn w:val="Normal"/>
    <w:link w:val="HeaderChar"/>
    <w:uiPriority w:val="99"/>
    <w:semiHidden/>
    <w:unhideWhenUsed/>
    <w:rsid w:val="002671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13D"/>
  </w:style>
  <w:style w:type="paragraph" w:styleId="Footer">
    <w:name w:val="footer"/>
    <w:basedOn w:val="Normal"/>
    <w:link w:val="FooterChar"/>
    <w:uiPriority w:val="99"/>
    <w:semiHidden/>
    <w:unhideWhenUsed/>
    <w:rsid w:val="00267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13D"/>
  </w:style>
  <w:style w:type="character" w:styleId="CommentReference">
    <w:name w:val="annotation reference"/>
    <w:basedOn w:val="DefaultParagraphFont"/>
    <w:uiPriority w:val="99"/>
    <w:semiHidden/>
    <w:unhideWhenUsed/>
    <w:rsid w:val="002356C5"/>
    <w:rPr>
      <w:sz w:val="16"/>
      <w:szCs w:val="16"/>
    </w:rPr>
  </w:style>
  <w:style w:type="paragraph" w:styleId="CommentText">
    <w:name w:val="annotation text"/>
    <w:basedOn w:val="Normal"/>
    <w:link w:val="CommentTextChar"/>
    <w:uiPriority w:val="99"/>
    <w:semiHidden/>
    <w:unhideWhenUsed/>
    <w:rsid w:val="002356C5"/>
    <w:pPr>
      <w:spacing w:line="240" w:lineRule="auto"/>
    </w:pPr>
    <w:rPr>
      <w:sz w:val="20"/>
      <w:szCs w:val="20"/>
    </w:rPr>
  </w:style>
  <w:style w:type="character" w:customStyle="1" w:styleId="CommentTextChar">
    <w:name w:val="Comment Text Char"/>
    <w:basedOn w:val="DefaultParagraphFont"/>
    <w:link w:val="CommentText"/>
    <w:uiPriority w:val="99"/>
    <w:semiHidden/>
    <w:rsid w:val="002356C5"/>
    <w:rPr>
      <w:sz w:val="20"/>
      <w:szCs w:val="20"/>
    </w:rPr>
  </w:style>
  <w:style w:type="paragraph" w:styleId="CommentSubject">
    <w:name w:val="annotation subject"/>
    <w:basedOn w:val="CommentText"/>
    <w:next w:val="CommentText"/>
    <w:link w:val="CommentSubjectChar"/>
    <w:uiPriority w:val="99"/>
    <w:semiHidden/>
    <w:unhideWhenUsed/>
    <w:rsid w:val="002356C5"/>
    <w:rPr>
      <w:b/>
      <w:bCs/>
    </w:rPr>
  </w:style>
  <w:style w:type="character" w:customStyle="1" w:styleId="CommentSubjectChar">
    <w:name w:val="Comment Subject Char"/>
    <w:basedOn w:val="CommentTextChar"/>
    <w:link w:val="CommentSubject"/>
    <w:uiPriority w:val="99"/>
    <w:semiHidden/>
    <w:rsid w:val="002356C5"/>
    <w:rPr>
      <w:b/>
      <w:bCs/>
      <w:sz w:val="20"/>
      <w:szCs w:val="20"/>
    </w:rPr>
  </w:style>
  <w:style w:type="paragraph" w:styleId="BalloonText">
    <w:name w:val="Balloon Text"/>
    <w:basedOn w:val="Normal"/>
    <w:link w:val="BalloonTextChar"/>
    <w:uiPriority w:val="99"/>
    <w:semiHidden/>
    <w:unhideWhenUsed/>
    <w:rsid w:val="0023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C2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C24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248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C248A"/>
    <w:rPr>
      <w:i/>
      <w:iCs/>
      <w:color w:val="808080" w:themeColor="text1" w:themeTint="7F"/>
    </w:rPr>
  </w:style>
  <w:style w:type="character" w:styleId="Emphasis">
    <w:name w:val="Emphasis"/>
    <w:basedOn w:val="DefaultParagraphFont"/>
    <w:uiPriority w:val="20"/>
    <w:qFormat/>
    <w:rsid w:val="00FC248A"/>
    <w:rPr>
      <w:i/>
      <w:iCs/>
    </w:rPr>
  </w:style>
  <w:style w:type="character" w:styleId="IntenseEmphasis">
    <w:name w:val="Intense Emphasis"/>
    <w:basedOn w:val="DefaultParagraphFont"/>
    <w:uiPriority w:val="21"/>
    <w:qFormat/>
    <w:rsid w:val="00FC248A"/>
    <w:rPr>
      <w:b/>
      <w:bCs/>
      <w:i/>
      <w:iCs/>
      <w:color w:val="4F81BD" w:themeColor="accent1"/>
    </w:rPr>
  </w:style>
  <w:style w:type="character" w:styleId="Strong">
    <w:name w:val="Strong"/>
    <w:basedOn w:val="DefaultParagraphFont"/>
    <w:uiPriority w:val="22"/>
    <w:qFormat/>
    <w:rsid w:val="00FC248A"/>
    <w:rPr>
      <w:b/>
      <w:bCs/>
    </w:rPr>
  </w:style>
  <w:style w:type="character" w:customStyle="1" w:styleId="Heading2Char">
    <w:name w:val="Heading 2 Char"/>
    <w:basedOn w:val="DefaultParagraphFont"/>
    <w:link w:val="Heading2"/>
    <w:uiPriority w:val="9"/>
    <w:rsid w:val="00FC248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713D"/>
    <w:pPr>
      <w:ind w:left="720"/>
      <w:contextualSpacing/>
    </w:pPr>
  </w:style>
  <w:style w:type="paragraph" w:styleId="Header">
    <w:name w:val="header"/>
    <w:basedOn w:val="Normal"/>
    <w:link w:val="HeaderChar"/>
    <w:uiPriority w:val="99"/>
    <w:semiHidden/>
    <w:unhideWhenUsed/>
    <w:rsid w:val="002671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13D"/>
  </w:style>
  <w:style w:type="paragraph" w:styleId="Footer">
    <w:name w:val="footer"/>
    <w:basedOn w:val="Normal"/>
    <w:link w:val="FooterChar"/>
    <w:uiPriority w:val="99"/>
    <w:semiHidden/>
    <w:unhideWhenUsed/>
    <w:rsid w:val="00267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13D"/>
  </w:style>
  <w:style w:type="character" w:styleId="CommentReference">
    <w:name w:val="annotation reference"/>
    <w:basedOn w:val="DefaultParagraphFont"/>
    <w:uiPriority w:val="99"/>
    <w:semiHidden/>
    <w:unhideWhenUsed/>
    <w:rsid w:val="002356C5"/>
    <w:rPr>
      <w:sz w:val="16"/>
      <w:szCs w:val="16"/>
    </w:rPr>
  </w:style>
  <w:style w:type="paragraph" w:styleId="CommentText">
    <w:name w:val="annotation text"/>
    <w:basedOn w:val="Normal"/>
    <w:link w:val="CommentTextChar"/>
    <w:uiPriority w:val="99"/>
    <w:semiHidden/>
    <w:unhideWhenUsed/>
    <w:rsid w:val="002356C5"/>
    <w:pPr>
      <w:spacing w:line="240" w:lineRule="auto"/>
    </w:pPr>
    <w:rPr>
      <w:sz w:val="20"/>
      <w:szCs w:val="20"/>
    </w:rPr>
  </w:style>
  <w:style w:type="character" w:customStyle="1" w:styleId="CommentTextChar">
    <w:name w:val="Comment Text Char"/>
    <w:basedOn w:val="DefaultParagraphFont"/>
    <w:link w:val="CommentText"/>
    <w:uiPriority w:val="99"/>
    <w:semiHidden/>
    <w:rsid w:val="002356C5"/>
    <w:rPr>
      <w:sz w:val="20"/>
      <w:szCs w:val="20"/>
    </w:rPr>
  </w:style>
  <w:style w:type="paragraph" w:styleId="CommentSubject">
    <w:name w:val="annotation subject"/>
    <w:basedOn w:val="CommentText"/>
    <w:next w:val="CommentText"/>
    <w:link w:val="CommentSubjectChar"/>
    <w:uiPriority w:val="99"/>
    <w:semiHidden/>
    <w:unhideWhenUsed/>
    <w:rsid w:val="002356C5"/>
    <w:rPr>
      <w:b/>
      <w:bCs/>
    </w:rPr>
  </w:style>
  <w:style w:type="character" w:customStyle="1" w:styleId="CommentSubjectChar">
    <w:name w:val="Comment Subject Char"/>
    <w:basedOn w:val="CommentTextChar"/>
    <w:link w:val="CommentSubject"/>
    <w:uiPriority w:val="99"/>
    <w:semiHidden/>
    <w:rsid w:val="002356C5"/>
    <w:rPr>
      <w:b/>
      <w:bCs/>
      <w:sz w:val="20"/>
      <w:szCs w:val="20"/>
    </w:rPr>
  </w:style>
  <w:style w:type="paragraph" w:styleId="BalloonText">
    <w:name w:val="Balloon Text"/>
    <w:basedOn w:val="Normal"/>
    <w:link w:val="BalloonTextChar"/>
    <w:uiPriority w:val="99"/>
    <w:semiHidden/>
    <w:unhideWhenUsed/>
    <w:rsid w:val="0023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jrobel</dc:creator>
  <cp:lastModifiedBy>Bennett,Happy</cp:lastModifiedBy>
  <cp:revision>2</cp:revision>
  <cp:lastPrinted>2012-02-24T21:32:00Z</cp:lastPrinted>
  <dcterms:created xsi:type="dcterms:W3CDTF">2013-01-22T18:10:00Z</dcterms:created>
  <dcterms:modified xsi:type="dcterms:W3CDTF">2013-01-22T18:10:00Z</dcterms:modified>
</cp:coreProperties>
</file>